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3814" w14:textId="77777777" w:rsidR="00AF3C37" w:rsidRDefault="003B098C">
      <w:pPr>
        <w:spacing w:after="834" w:line="259" w:lineRule="auto"/>
        <w:ind w:left="173" w:firstLine="0"/>
      </w:pPr>
      <w:r>
        <w:rPr>
          <w:sz w:val="30"/>
          <w:u w:val="single" w:color="000000"/>
        </w:rPr>
        <w:t>THE OHIO STATE UNIVERSITY</w:t>
      </w:r>
    </w:p>
    <w:p w14:paraId="237D3FB8" w14:textId="201F7FE5" w:rsidR="00AF3C37" w:rsidRDefault="00F07288" w:rsidP="008E1C6A">
      <w:r>
        <w:t>April 28</w:t>
      </w:r>
      <w:r w:rsidR="000F61EF">
        <w:t>, 2021</w:t>
      </w:r>
    </w:p>
    <w:p w14:paraId="17023144" w14:textId="461C4B52" w:rsidR="00AF3C37" w:rsidRDefault="003B098C" w:rsidP="00C93D50">
      <w:pPr>
        <w:adjustRightInd w:val="0"/>
        <w:spacing w:after="9"/>
        <w:ind w:left="14" w:firstLine="0"/>
      </w:pPr>
      <w:r>
        <w:t>Associate Professor</w:t>
      </w:r>
      <w:r w:rsidR="00317C0E">
        <w:t xml:space="preserve"> Maria </w:t>
      </w:r>
      <w:proofErr w:type="spellStart"/>
      <w:r w:rsidR="00317C0E">
        <w:t>Miriti</w:t>
      </w:r>
      <w:proofErr w:type="spellEnd"/>
    </w:p>
    <w:p w14:paraId="4A28B2C1" w14:textId="72E86559" w:rsidR="00AF3C37" w:rsidRDefault="003B098C" w:rsidP="00C93D50">
      <w:pPr>
        <w:adjustRightInd w:val="0"/>
        <w:ind w:firstLine="0"/>
      </w:pPr>
      <w:r>
        <w:t>Chair</w:t>
      </w:r>
      <w:r w:rsidR="00317C0E">
        <w:t>,</w:t>
      </w:r>
      <w:r>
        <w:t xml:space="preserve"> Arts and Sciences Curriculum</w:t>
      </w:r>
      <w:r w:rsidR="00B96CCF">
        <w:t xml:space="preserve"> </w:t>
      </w:r>
      <w:r>
        <w:t>Committee</w:t>
      </w:r>
    </w:p>
    <w:p w14:paraId="165E60AB" w14:textId="6939D689" w:rsidR="00AF3C37" w:rsidRDefault="00317C0E" w:rsidP="00317C0E">
      <w:pPr>
        <w:spacing w:after="17" w:line="259" w:lineRule="auto"/>
      </w:pPr>
      <w:r>
        <w:rPr>
          <w:rFonts w:ascii="Calibri" w:eastAsia="Calibri" w:hAnsi="Calibri" w:cs="Calibri"/>
          <w:sz w:val="18"/>
        </w:rPr>
        <w:t xml:space="preserve"> </w:t>
      </w:r>
      <w:r w:rsidR="003B098C">
        <w:rPr>
          <w:rFonts w:ascii="Calibri" w:eastAsia="Calibri" w:hAnsi="Calibri" w:cs="Calibri"/>
          <w:sz w:val="18"/>
        </w:rPr>
        <w:t>College of Arts and</w:t>
      </w:r>
      <w:r>
        <w:rPr>
          <w:rFonts w:ascii="Calibri" w:eastAsia="Calibri" w:hAnsi="Calibri" w:cs="Calibri"/>
          <w:sz w:val="18"/>
        </w:rPr>
        <w:t xml:space="preserve"> Sciences</w:t>
      </w:r>
      <w:r w:rsidR="003B098C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</w:p>
    <w:p w14:paraId="3DAF4FB2" w14:textId="4CAD161F" w:rsidR="00AF3C37" w:rsidRDefault="003B098C">
      <w:pPr>
        <w:spacing w:after="76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 xml:space="preserve">Department </w:t>
      </w:r>
      <w:r w:rsidR="00E03135"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z w:val="16"/>
        </w:rPr>
        <w:t>f English</w:t>
      </w:r>
    </w:p>
    <w:p w14:paraId="72CB84B3" w14:textId="77777777" w:rsidR="00E03135" w:rsidRDefault="003B098C">
      <w:pPr>
        <w:spacing w:after="0" w:line="265" w:lineRule="auto"/>
        <w:ind w:left="10" w:right="-10" w:hanging="10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421 Denney Hal</w:t>
      </w:r>
      <w:r w:rsidR="00E03135">
        <w:rPr>
          <w:rFonts w:ascii="Calibri" w:eastAsia="Calibri" w:hAnsi="Calibri" w:cs="Calibri"/>
          <w:sz w:val="16"/>
        </w:rPr>
        <w:t>l</w:t>
      </w:r>
      <w:r>
        <w:rPr>
          <w:rFonts w:ascii="Calibri" w:eastAsia="Calibri" w:hAnsi="Calibri" w:cs="Calibri"/>
          <w:sz w:val="16"/>
        </w:rPr>
        <w:t xml:space="preserve"> </w:t>
      </w:r>
    </w:p>
    <w:p w14:paraId="099135C3" w14:textId="0AAD09F3" w:rsidR="00AF3C37" w:rsidRDefault="00E03135" w:rsidP="00E03135">
      <w:pPr>
        <w:spacing w:after="0" w:line="265" w:lineRule="auto"/>
        <w:ind w:right="-10" w:firstLine="0"/>
      </w:pPr>
      <w:r>
        <w:rPr>
          <w:rFonts w:ascii="Calibri" w:eastAsia="Calibri" w:hAnsi="Calibri" w:cs="Calibri"/>
          <w:sz w:val="16"/>
        </w:rPr>
        <w:t xml:space="preserve">    </w:t>
      </w:r>
      <w:r w:rsidR="003B098C">
        <w:rPr>
          <w:rFonts w:ascii="Calibri" w:eastAsia="Calibri" w:hAnsi="Calibri" w:cs="Calibri"/>
          <w:sz w:val="16"/>
        </w:rPr>
        <w:t>164 Annie and John Glenn</w:t>
      </w:r>
      <w:r>
        <w:rPr>
          <w:rFonts w:ascii="Calibri" w:eastAsia="Calibri" w:hAnsi="Calibri" w:cs="Calibri"/>
          <w:sz w:val="16"/>
        </w:rPr>
        <w:t xml:space="preserve"> </w:t>
      </w:r>
      <w:r w:rsidR="003B098C">
        <w:rPr>
          <w:rFonts w:ascii="Calibri" w:eastAsia="Calibri" w:hAnsi="Calibri" w:cs="Calibri"/>
          <w:sz w:val="16"/>
        </w:rPr>
        <w:t>Ave</w:t>
      </w:r>
    </w:p>
    <w:p w14:paraId="22C82201" w14:textId="77777777" w:rsidR="00AF3C37" w:rsidRDefault="003B098C">
      <w:pPr>
        <w:spacing w:after="32" w:line="258" w:lineRule="auto"/>
        <w:ind w:left="10" w:right="-10" w:hanging="10"/>
        <w:jc w:val="right"/>
      </w:pPr>
      <w:r>
        <w:rPr>
          <w:rFonts w:ascii="Calibri" w:eastAsia="Calibri" w:hAnsi="Calibri" w:cs="Calibri"/>
          <w:sz w:val="14"/>
        </w:rPr>
        <w:t>Columbus. OH 43210-1370</w:t>
      </w:r>
    </w:p>
    <w:p w14:paraId="72CD41A0" w14:textId="2AFCBF48" w:rsidR="00AF3C37" w:rsidRDefault="003B098C">
      <w:pPr>
        <w:spacing w:after="232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>614-292-606</w:t>
      </w:r>
      <w:r w:rsidR="00E03135">
        <w:rPr>
          <w:rFonts w:ascii="Calibri" w:eastAsia="Calibri" w:hAnsi="Calibri" w:cs="Calibri"/>
          <w:sz w:val="16"/>
        </w:rPr>
        <w:t>5</w:t>
      </w:r>
      <w:r>
        <w:rPr>
          <w:rFonts w:ascii="Calibri" w:eastAsia="Calibri" w:hAnsi="Calibri" w:cs="Calibri"/>
          <w:sz w:val="16"/>
        </w:rPr>
        <w:t xml:space="preserve"> Phone</w:t>
      </w:r>
    </w:p>
    <w:p w14:paraId="475B78FB" w14:textId="5533CA0B" w:rsidR="00AF3C37" w:rsidRDefault="003B098C" w:rsidP="00E03135">
      <w:pPr>
        <w:spacing w:after="32" w:line="258" w:lineRule="auto"/>
        <w:ind w:right="-10" w:firstLine="10"/>
      </w:pPr>
      <w:r>
        <w:rPr>
          <w:rFonts w:ascii="Calibri" w:eastAsia="Calibri" w:hAnsi="Calibri" w:cs="Calibri"/>
          <w:sz w:val="14"/>
        </w:rPr>
        <w:t xml:space="preserve">englishgosu.edu </w:t>
      </w:r>
      <w:r w:rsidR="00E03135">
        <w:rPr>
          <w:rFonts w:ascii="Calibri" w:eastAsia="Calibri" w:hAnsi="Calibri" w:cs="Calibri"/>
          <w:sz w:val="14"/>
        </w:rPr>
        <w:t xml:space="preserve">    </w:t>
      </w:r>
      <w:r>
        <w:rPr>
          <w:rFonts w:ascii="Calibri" w:eastAsia="Calibri" w:hAnsi="Calibri" w:cs="Calibri"/>
          <w:sz w:val="14"/>
        </w:rPr>
        <w:t>http://english.osu.edu</w:t>
      </w:r>
    </w:p>
    <w:p w14:paraId="1B3D17B8" w14:textId="77777777" w:rsidR="00AF3C37" w:rsidRDefault="00AF3C37">
      <w:pPr>
        <w:sectPr w:rsidR="00AF3C37">
          <w:pgSz w:w="12240" w:h="15840"/>
          <w:pgMar w:top="1440" w:right="1008" w:bottom="1440" w:left="1334" w:header="720" w:footer="720" w:gutter="0"/>
          <w:cols w:num="2" w:space="720" w:equalWidth="0">
            <w:col w:w="4666" w:space="3115"/>
            <w:col w:w="2117"/>
          </w:cols>
        </w:sectPr>
      </w:pPr>
    </w:p>
    <w:p w14:paraId="11C39BDA" w14:textId="3BE31659" w:rsidR="00AF3C37" w:rsidRDefault="003B098C">
      <w:pPr>
        <w:ind w:left="14"/>
      </w:pPr>
      <w:r>
        <w:t xml:space="preserve">Re: Approval of Proposal </w:t>
      </w:r>
      <w:r w:rsidR="00317C0E">
        <w:t xml:space="preserve">for a </w:t>
      </w:r>
      <w:r w:rsidR="00B96CCF">
        <w:t xml:space="preserve">Certificate in </w:t>
      </w:r>
      <w:r w:rsidR="00F07288">
        <w:t>Spanish in Health Care and Human Services</w:t>
      </w:r>
    </w:p>
    <w:p w14:paraId="183EC1E8" w14:textId="62FAFA14" w:rsidR="00AF3C37" w:rsidRPr="00F07288" w:rsidRDefault="003B098C">
      <w:pPr>
        <w:ind w:left="14"/>
      </w:pPr>
      <w:r>
        <w:t xml:space="preserve">Dear </w:t>
      </w:r>
      <w:r w:rsidR="00317C0E" w:rsidRPr="00F07288">
        <w:t>Maria</w:t>
      </w:r>
      <w:r w:rsidRPr="00F07288">
        <w:t>,</w:t>
      </w:r>
    </w:p>
    <w:p w14:paraId="00B98187" w14:textId="48F46EA3" w:rsidR="005015F1" w:rsidRDefault="00F07288" w:rsidP="00ED20C6">
      <w:pPr>
        <w:pStyle w:val="NormalWeb"/>
        <w:shd w:val="clear" w:color="auto" w:fill="FFFFFF"/>
      </w:pPr>
      <w:r w:rsidRPr="00F07288">
        <w:t xml:space="preserve">At its meeting on Monday, March 12, 2021, </w:t>
      </w:r>
      <w:r w:rsidR="003B098C" w:rsidRPr="00F07288">
        <w:t xml:space="preserve">the ASCC Arts &amp; Humanities Panel 2 unanimously approved a </w:t>
      </w:r>
      <w:r w:rsidRPr="00F07288">
        <w:t xml:space="preserve">proposal to create a </w:t>
      </w:r>
      <w:r w:rsidR="00937B0C">
        <w:t xml:space="preserve">certificate in </w:t>
      </w:r>
      <w:r w:rsidRPr="00F07288">
        <w:t>Spanish in Health Care &amp; Human Services (type 1B and 3B).</w:t>
      </w:r>
      <w:r w:rsidR="00ED20C6">
        <w:t xml:space="preserve">  </w:t>
      </w:r>
      <w:r w:rsidR="0053781F">
        <w:t>Similar c</w:t>
      </w:r>
      <w:r w:rsidR="00ED20C6">
        <w:t xml:space="preserve">ertificate programs in Spanish and the health professions exist at </w:t>
      </w:r>
      <w:r w:rsidR="0053781F">
        <w:t>a number of</w:t>
      </w:r>
      <w:r w:rsidR="00ED20C6">
        <w:t xml:space="preserve"> universities across the United States.  The proposed certificate will be unique, however, in being</w:t>
      </w:r>
      <w:r w:rsidR="0053781F">
        <w:t xml:space="preserve"> </w:t>
      </w:r>
      <w:r w:rsidR="00ED20C6">
        <w:t>available both to undergraduate majors and minors in Spanish</w:t>
      </w:r>
      <w:r w:rsidR="0053781F">
        <w:t>,</w:t>
      </w:r>
      <w:r w:rsidRPr="00F07288">
        <w:t xml:space="preserve"> </w:t>
      </w:r>
      <w:r w:rsidR="00ED20C6">
        <w:t xml:space="preserve">and to graduate students in </w:t>
      </w:r>
      <w:r w:rsidR="008C683B">
        <w:t xml:space="preserve">the professional colleges of </w:t>
      </w:r>
      <w:r w:rsidR="00ED20C6">
        <w:t>Social Work, Public Health, Nursing, Pharmacy, Medicine, and Dentistry.</w:t>
      </w:r>
      <w:r w:rsidR="008C683B">
        <w:t xml:space="preserve">  </w:t>
      </w:r>
    </w:p>
    <w:p w14:paraId="6A3F5340" w14:textId="2ABD7DBA" w:rsidR="00F07288" w:rsidRPr="00F07288" w:rsidRDefault="008C683B" w:rsidP="00ED20C6">
      <w:pPr>
        <w:pStyle w:val="NormalWeb"/>
        <w:shd w:val="clear" w:color="auto" w:fill="FFFFFF"/>
      </w:pPr>
      <w:r>
        <w:t xml:space="preserve">Building on faculty strength in Latinx research, teaching and outreach in the Department of Spanish and Portuguese, the certificate will provide graduate and undergraduate students a credential representing </w:t>
      </w:r>
      <w:r w:rsidR="00DC1D3E">
        <w:t>linguistic skills and cultural knowledge</w:t>
      </w:r>
      <w:r w:rsidR="00DC1D3E" w:rsidRPr="00DC1D3E">
        <w:t xml:space="preserve"> </w:t>
      </w:r>
      <w:r w:rsidR="00DC1D3E">
        <w:t xml:space="preserve">that are in </w:t>
      </w:r>
      <w:r w:rsidR="00DC1D3E">
        <w:t>high</w:t>
      </w:r>
      <w:r w:rsidR="005015F1">
        <w:t xml:space="preserve"> </w:t>
      </w:r>
      <w:r w:rsidR="00DC1D3E">
        <w:t>demand</w:t>
      </w:r>
      <w:r w:rsidR="00DC1D3E">
        <w:t xml:space="preserve"> in the health care and human services fields.  </w:t>
      </w:r>
    </w:p>
    <w:p w14:paraId="24F54969" w14:textId="64453C27" w:rsidR="00641833" w:rsidRDefault="00641833" w:rsidP="000F00E1">
      <w:pPr>
        <w:ind w:left="14"/>
      </w:pPr>
      <w:r>
        <w:t>Students seeking the certificate will need to demonstrate Intermediate High level language proficiency as a pre-requisite for acceptance into certificate coursework,</w:t>
      </w:r>
      <w:r w:rsidR="000F00E1">
        <w:t xml:space="preserve"> and t</w:t>
      </w:r>
      <w:r>
        <w:t xml:space="preserve">he certificate </w:t>
      </w:r>
      <w:r w:rsidR="000F00E1">
        <w:t xml:space="preserve">itself </w:t>
      </w:r>
      <w:r>
        <w:t xml:space="preserve">will require completion </w:t>
      </w:r>
      <w:r w:rsidR="000D21B1">
        <w:t xml:space="preserve">of a minimum of 12 credit hours: </w:t>
      </w:r>
      <w:r>
        <w:t xml:space="preserve">two core courses (SPAN 5201 and 5202: Spanish in the Health Care Professions I &amp; II), a </w:t>
      </w:r>
      <w:proofErr w:type="gramStart"/>
      <w:r>
        <w:t>service learning</w:t>
      </w:r>
      <w:proofErr w:type="gramEnd"/>
      <w:r>
        <w:t xml:space="preserve"> course (SPAN 5689S: Spanish in Ohio), and one elective chosen from among five 5000-level course</w:t>
      </w:r>
      <w:r w:rsidR="0053781F">
        <w:t>s</w:t>
      </w:r>
      <w:r>
        <w:t xml:space="preserve"> in the Spanish Department.</w:t>
      </w:r>
      <w:r w:rsidR="00456BE8">
        <w:t xml:space="preserve">  With one exception, all required and elective courses already exist; </w:t>
      </w:r>
      <w:r w:rsidR="000F00E1">
        <w:t xml:space="preserve">an elective, </w:t>
      </w:r>
      <w:r w:rsidR="00456BE8">
        <w:t xml:space="preserve">SPAN 5203 (Sociolinguistics and Latino Health) is </w:t>
      </w:r>
      <w:r w:rsidR="000F00E1">
        <w:t>currently in the approval process.</w:t>
      </w:r>
    </w:p>
    <w:p w14:paraId="0D50E3AB" w14:textId="156A0DCF" w:rsidR="000F00E1" w:rsidRDefault="0085247D" w:rsidP="00E86210">
      <w:pPr>
        <w:ind w:left="14"/>
      </w:pPr>
      <w:r>
        <w:t>Students undertaking the coursework required for the certificate will gain context-specific advanced proficiency in Spanish in health and human services settings, as well as theoretical grounding in the history of health disparities and language access in Hispanic/Latinx populations</w:t>
      </w:r>
      <w:r w:rsidR="0053781F">
        <w:t xml:space="preserve"> in the United States</w:t>
      </w:r>
      <w:r>
        <w:t>.</w:t>
      </w:r>
      <w:r>
        <w:t xml:space="preserve">  Practical experience in actual health care settings will be provided by </w:t>
      </w:r>
      <w:r>
        <w:t>SPAN 5689S: Spanish in Ohio</w:t>
      </w:r>
      <w:r>
        <w:t>, which maintains partnerships with several Latinx-focused health care organizations in the Columbus area.</w:t>
      </w:r>
    </w:p>
    <w:p w14:paraId="62C28095" w14:textId="25682794" w:rsidR="00E03135" w:rsidRDefault="00E03135" w:rsidP="00E86210">
      <w:pPr>
        <w:ind w:left="14"/>
      </w:pPr>
      <w:r>
        <w:t xml:space="preserve">Panel 2 </w:t>
      </w:r>
      <w:r w:rsidR="00E86210">
        <w:t>found</w:t>
      </w:r>
      <w:r>
        <w:t xml:space="preserve"> the proposed </w:t>
      </w:r>
      <w:r w:rsidR="00E86210">
        <w:t xml:space="preserve">certificate an important and timely enhancement to Spanish language and health-related academic programs at Ohio State.  </w:t>
      </w:r>
      <w:r w:rsidR="00F82A98">
        <w:t xml:space="preserve">The Panel </w:t>
      </w:r>
      <w:r>
        <w:t>now advances the proposal to the Arts and Sciences Curriculum Committee with a motion to approve.</w:t>
      </w:r>
    </w:p>
    <w:p w14:paraId="52DB296A" w14:textId="7E528C69" w:rsidR="00E03135" w:rsidRDefault="00E03135" w:rsidP="00E03135">
      <w:pPr>
        <w:spacing w:after="0" w:line="259" w:lineRule="auto"/>
        <w:ind w:left="29" w:firstLine="0"/>
      </w:pPr>
      <w:r>
        <w:lastRenderedPageBreak/>
        <w:t>Sincerely,</w:t>
      </w:r>
    </w:p>
    <w:p w14:paraId="3FE199C5" w14:textId="77777777" w:rsidR="00E03135" w:rsidRDefault="00E03135" w:rsidP="00E03135">
      <w:pPr>
        <w:spacing w:after="0" w:line="259" w:lineRule="auto"/>
        <w:ind w:left="29" w:firstLine="0"/>
      </w:pPr>
    </w:p>
    <w:p w14:paraId="3CD0B2CE" w14:textId="77777777" w:rsidR="00E03135" w:rsidRDefault="00E03135" w:rsidP="00E03135">
      <w:pPr>
        <w:spacing w:after="19" w:line="259" w:lineRule="auto"/>
        <w:ind w:left="-619" w:firstLine="0"/>
      </w:pPr>
      <w:r>
        <w:rPr>
          <w:noProof/>
        </w:rPr>
        <w:drawing>
          <wp:inline distT="0" distB="0" distL="0" distR="0" wp14:anchorId="098F959A" wp14:editId="646AFE00">
            <wp:extent cx="1633728" cy="301844"/>
            <wp:effectExtent l="0" t="0" r="0" b="0"/>
            <wp:docPr id="1957" name="Picture 1957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3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66DF" w14:textId="77777777" w:rsidR="00E03135" w:rsidRDefault="00E03135" w:rsidP="00E03135">
      <w:pPr>
        <w:spacing w:after="9"/>
        <w:ind w:left="14"/>
      </w:pPr>
      <w:r>
        <w:t>Luke Wilson</w:t>
      </w:r>
    </w:p>
    <w:p w14:paraId="193F5148" w14:textId="77777777" w:rsidR="00E03135" w:rsidRDefault="00E03135" w:rsidP="00E03135">
      <w:pPr>
        <w:spacing w:after="9"/>
        <w:ind w:left="14"/>
      </w:pPr>
      <w:r>
        <w:t>Associate Professor</w:t>
      </w:r>
    </w:p>
    <w:p w14:paraId="2D1DE996" w14:textId="77777777" w:rsidR="00E03135" w:rsidRDefault="00E03135" w:rsidP="00E03135">
      <w:pPr>
        <w:spacing w:after="9"/>
        <w:ind w:left="14"/>
      </w:pPr>
      <w:r>
        <w:t>Department of English</w:t>
      </w:r>
    </w:p>
    <w:p w14:paraId="6F96DC55" w14:textId="77777777" w:rsidR="00E03135" w:rsidRDefault="00E03135" w:rsidP="00E03135">
      <w:pPr>
        <w:ind w:left="14"/>
      </w:pPr>
      <w:r>
        <w:t>Chair, ASCC Arts &amp; Humanities Panel 2</w:t>
      </w:r>
    </w:p>
    <w:p w14:paraId="55A0C2C5" w14:textId="135CDAE8" w:rsidR="00E03135" w:rsidRDefault="00E03135">
      <w:pPr>
        <w:ind w:left="14"/>
      </w:pPr>
    </w:p>
    <w:p w14:paraId="765596B4" w14:textId="35A99040" w:rsidR="00AF3C37" w:rsidRDefault="00AF3C37" w:rsidP="00F82A98">
      <w:pPr>
        <w:ind w:firstLine="0"/>
      </w:pPr>
    </w:p>
    <w:sectPr w:rsidR="00AF3C37" w:rsidSect="008E1C6A">
      <w:type w:val="continuous"/>
      <w:pgSz w:w="12240" w:h="15840"/>
      <w:pgMar w:top="1872" w:right="1728" w:bottom="187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056531"/>
    <w:rsid w:val="000D21B1"/>
    <w:rsid w:val="000F00E1"/>
    <w:rsid w:val="000F61EF"/>
    <w:rsid w:val="00317C0E"/>
    <w:rsid w:val="003B098C"/>
    <w:rsid w:val="00456BE8"/>
    <w:rsid w:val="005015F1"/>
    <w:rsid w:val="00516F4A"/>
    <w:rsid w:val="0053781F"/>
    <w:rsid w:val="00641833"/>
    <w:rsid w:val="007D1CE0"/>
    <w:rsid w:val="0085247D"/>
    <w:rsid w:val="008C683B"/>
    <w:rsid w:val="008E1C6A"/>
    <w:rsid w:val="008F60FC"/>
    <w:rsid w:val="00937B0C"/>
    <w:rsid w:val="009A6205"/>
    <w:rsid w:val="00AF3C37"/>
    <w:rsid w:val="00B96CCF"/>
    <w:rsid w:val="00C93D50"/>
    <w:rsid w:val="00D71D9B"/>
    <w:rsid w:val="00DC1D3E"/>
    <w:rsid w:val="00DE6182"/>
    <w:rsid w:val="00E03135"/>
    <w:rsid w:val="00E86210"/>
    <w:rsid w:val="00EB7CBD"/>
    <w:rsid w:val="00ED20C6"/>
    <w:rsid w:val="00ED227A"/>
    <w:rsid w:val="00F07288"/>
    <w:rsid w:val="00F82A98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056A"/>
  <w15:docId w15:val="{369F1FC0-59E3-114D-9A65-7BF94D4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50" w:lineRule="auto"/>
      <w:ind w:firstLine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288"/>
    <w:pPr>
      <w:spacing w:before="100" w:beforeAutospacing="1" w:after="100" w:afterAutospacing="1"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Luke</dc:creator>
  <cp:keywords/>
  <cp:lastModifiedBy>Wilson, Luke</cp:lastModifiedBy>
  <cp:revision>15</cp:revision>
  <dcterms:created xsi:type="dcterms:W3CDTF">2021-04-28T17:42:00Z</dcterms:created>
  <dcterms:modified xsi:type="dcterms:W3CDTF">2021-04-28T20:04:00Z</dcterms:modified>
</cp:coreProperties>
</file>